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9388D" w14:textId="28BCE348" w:rsidR="00094D54" w:rsidRPr="00094D54" w:rsidRDefault="00DB4586" w:rsidP="00094D54">
      <w:pPr>
        <w:spacing w:before="100" w:beforeAutospacing="1" w:after="100" w:afterAutospacing="1" w:line="240" w:lineRule="auto"/>
        <w:jc w:val="right"/>
        <w:rPr>
          <w:rFonts w:ascii="Arial" w:eastAsia="Times New Roman" w:hAnsi="Arial" w:cs="Arial"/>
          <w:b/>
          <w:sz w:val="32"/>
          <w:szCs w:val="32"/>
        </w:rPr>
      </w:pPr>
      <w:r w:rsidRPr="00CE6FB4">
        <w:rPr>
          <w:noProof/>
          <w:sz w:val="32"/>
          <w:szCs w:val="32"/>
        </w:rPr>
        <w:drawing>
          <wp:anchor distT="0" distB="0" distL="114300" distR="114300" simplePos="0" relativeHeight="251659264" behindDoc="1" locked="0" layoutInCell="1" allowOverlap="1" wp14:anchorId="395647E4" wp14:editId="3E10D1D7">
            <wp:simplePos x="0" y="0"/>
            <wp:positionH relativeFrom="margin">
              <wp:posOffset>-107950</wp:posOffset>
            </wp:positionH>
            <wp:positionV relativeFrom="paragraph">
              <wp:posOffset>8890</wp:posOffset>
            </wp:positionV>
            <wp:extent cx="2426970" cy="1955800"/>
            <wp:effectExtent l="0" t="0" r="0" b="6350"/>
            <wp:wrapTight wrapText="bothSides">
              <wp:wrapPolygon edited="0">
                <wp:start x="0" y="0"/>
                <wp:lineTo x="0" y="21460"/>
                <wp:lineTo x="21363" y="21460"/>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EM final CMYK fond blan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970" cy="1955800"/>
                    </a:xfrm>
                    <a:prstGeom prst="rect">
                      <a:avLst/>
                    </a:prstGeom>
                  </pic:spPr>
                </pic:pic>
              </a:graphicData>
            </a:graphic>
            <wp14:sizeRelH relativeFrom="margin">
              <wp14:pctWidth>0</wp14:pctWidth>
            </wp14:sizeRelH>
            <wp14:sizeRelV relativeFrom="margin">
              <wp14:pctHeight>0</wp14:pctHeight>
            </wp14:sizeRelV>
          </wp:anchor>
        </w:drawing>
      </w:r>
      <w:r w:rsidR="00CE6FB4" w:rsidRPr="00CE6FB4">
        <w:rPr>
          <w:rFonts w:ascii="Arial" w:eastAsia="Times New Roman" w:hAnsi="Arial" w:cs="Arial"/>
          <w:b/>
          <w:sz w:val="32"/>
          <w:szCs w:val="32"/>
        </w:rPr>
        <w:t>D</w:t>
      </w:r>
      <w:r w:rsidR="00CE6FB4" w:rsidRPr="00094D54">
        <w:rPr>
          <w:rFonts w:ascii="Arial" w:eastAsia="Times New Roman" w:hAnsi="Arial" w:cs="Arial"/>
          <w:b/>
          <w:sz w:val="32"/>
          <w:szCs w:val="32"/>
        </w:rPr>
        <w:t>iversité</w:t>
      </w:r>
      <w:r w:rsidR="00094D54" w:rsidRPr="00094D54">
        <w:rPr>
          <w:rFonts w:ascii="Arial" w:eastAsia="Times New Roman" w:hAnsi="Arial" w:cs="Arial"/>
          <w:b/>
          <w:sz w:val="32"/>
          <w:szCs w:val="32"/>
        </w:rPr>
        <w:t xml:space="preserve"> et </w:t>
      </w:r>
      <w:r w:rsidR="00CE6FB4">
        <w:rPr>
          <w:rFonts w:ascii="Arial" w:eastAsia="Times New Roman" w:hAnsi="Arial" w:cs="Arial"/>
          <w:b/>
          <w:sz w:val="32"/>
          <w:szCs w:val="32"/>
        </w:rPr>
        <w:t>F</w:t>
      </w:r>
      <w:r w:rsidR="00094D54" w:rsidRPr="00094D54">
        <w:rPr>
          <w:rFonts w:ascii="Arial" w:eastAsia="Times New Roman" w:hAnsi="Arial" w:cs="Arial"/>
          <w:b/>
          <w:sz w:val="32"/>
          <w:szCs w:val="32"/>
        </w:rPr>
        <w:t xml:space="preserve">onctionnement des </w:t>
      </w:r>
      <w:r w:rsidR="00CE6FB4">
        <w:rPr>
          <w:rFonts w:ascii="Arial" w:eastAsia="Times New Roman" w:hAnsi="Arial" w:cs="Arial"/>
          <w:b/>
          <w:sz w:val="32"/>
          <w:szCs w:val="32"/>
        </w:rPr>
        <w:t>É</w:t>
      </w:r>
      <w:r w:rsidR="00CE6FB4" w:rsidRPr="00094D54">
        <w:rPr>
          <w:rFonts w:ascii="Arial" w:eastAsia="Times New Roman" w:hAnsi="Arial" w:cs="Arial"/>
          <w:b/>
          <w:sz w:val="32"/>
          <w:szCs w:val="32"/>
        </w:rPr>
        <w:t>cosystèmes</w:t>
      </w:r>
      <w:r w:rsidR="00094D54" w:rsidRPr="00094D54">
        <w:rPr>
          <w:rFonts w:ascii="Arial" w:eastAsia="Times New Roman" w:hAnsi="Arial" w:cs="Arial"/>
          <w:b/>
          <w:sz w:val="32"/>
          <w:szCs w:val="32"/>
        </w:rPr>
        <w:t xml:space="preserve"> </w:t>
      </w:r>
    </w:p>
    <w:p w14:paraId="592B462C" w14:textId="77777777" w:rsidR="00DB4586" w:rsidRPr="00DB4586" w:rsidRDefault="00DB4586" w:rsidP="00094D54">
      <w:pPr>
        <w:jc w:val="right"/>
        <w:rPr>
          <w:rFonts w:ascii="Arial" w:hAnsi="Arial" w:cs="Arial"/>
          <w:noProof/>
          <w:sz w:val="32"/>
          <w:szCs w:val="32"/>
        </w:rPr>
      </w:pPr>
    </w:p>
    <w:p w14:paraId="6C2FF4BA" w14:textId="77777777" w:rsidR="00DB4586" w:rsidRPr="00CE6FB4" w:rsidRDefault="000F466C" w:rsidP="00912A55">
      <w:pPr>
        <w:pStyle w:val="Titre1"/>
        <w:spacing w:before="0" w:beforeAutospacing="0" w:after="48" w:afterAutospacing="0"/>
        <w:jc w:val="right"/>
        <w:textAlignment w:val="baseline"/>
        <w:rPr>
          <w:rFonts w:ascii="Arial" w:hAnsi="Arial" w:cs="Arial"/>
          <w:sz w:val="24"/>
          <w:szCs w:val="24"/>
          <w:lang w:eastAsia="en-US"/>
        </w:rPr>
      </w:pPr>
      <w:r w:rsidRPr="00CE6FB4">
        <w:rPr>
          <w:rFonts w:ascii="Arial" w:hAnsi="Arial" w:cs="Arial"/>
          <w:b w:val="0"/>
          <w:sz w:val="24"/>
          <w:szCs w:val="24"/>
        </w:rPr>
        <w:t>Myriam</w:t>
      </w:r>
      <w:r w:rsidR="00DB4586" w:rsidRPr="00CE6FB4">
        <w:rPr>
          <w:rFonts w:ascii="Arial" w:hAnsi="Arial" w:cs="Arial"/>
          <w:b w:val="0"/>
          <w:sz w:val="24"/>
          <w:szCs w:val="24"/>
        </w:rPr>
        <w:t xml:space="preserve"> </w:t>
      </w:r>
      <w:proofErr w:type="spellStart"/>
      <w:r w:rsidRPr="00CE6FB4">
        <w:rPr>
          <w:rFonts w:ascii="Arial" w:hAnsi="Arial" w:cs="Arial"/>
          <w:b w:val="0"/>
          <w:sz w:val="24"/>
          <w:szCs w:val="24"/>
        </w:rPr>
        <w:t>Brugna</w:t>
      </w:r>
      <w:proofErr w:type="spellEnd"/>
      <w:r w:rsidRPr="00CE6FB4">
        <w:rPr>
          <w:rFonts w:ascii="Arial" w:hAnsi="Arial" w:cs="Arial"/>
          <w:b w:val="0"/>
          <w:sz w:val="24"/>
          <w:szCs w:val="24"/>
        </w:rPr>
        <w:t xml:space="preserve"> </w:t>
      </w:r>
      <w:r w:rsidR="00DB4586" w:rsidRPr="00CE6FB4">
        <w:rPr>
          <w:rFonts w:ascii="Arial" w:hAnsi="Arial" w:cs="Arial"/>
          <w:sz w:val="24"/>
          <w:szCs w:val="24"/>
        </w:rPr>
        <w:t>(</w:t>
      </w:r>
      <w:r w:rsidR="00912A55" w:rsidRPr="00CE6FB4">
        <w:rPr>
          <w:rFonts w:ascii="Arial" w:hAnsi="Arial" w:cs="Arial"/>
          <w:b w:val="0"/>
          <w:bCs w:val="0"/>
          <w:kern w:val="0"/>
          <w:sz w:val="24"/>
          <w:szCs w:val="24"/>
          <w:lang w:eastAsia="en-US"/>
        </w:rPr>
        <w:t>BI</w:t>
      </w:r>
      <w:r w:rsidRPr="00CE6FB4">
        <w:rPr>
          <w:rFonts w:ascii="Arial" w:hAnsi="Arial" w:cs="Arial"/>
          <w:b w:val="0"/>
          <w:bCs w:val="0"/>
          <w:kern w:val="0"/>
          <w:sz w:val="24"/>
          <w:szCs w:val="24"/>
          <w:lang w:eastAsia="en-US"/>
        </w:rPr>
        <w:t>P</w:t>
      </w:r>
      <w:r w:rsidR="00912A55" w:rsidRPr="00CE6FB4">
        <w:rPr>
          <w:rFonts w:ascii="Arial" w:hAnsi="Arial" w:cs="Arial"/>
          <w:b w:val="0"/>
          <w:bCs w:val="0"/>
          <w:kern w:val="0"/>
          <w:sz w:val="24"/>
          <w:szCs w:val="24"/>
          <w:lang w:eastAsia="en-US"/>
        </w:rPr>
        <w:t>, AMU CNRS</w:t>
      </w:r>
      <w:r w:rsidR="00DB4586" w:rsidRPr="00CE6FB4">
        <w:rPr>
          <w:rFonts w:ascii="Arial" w:hAnsi="Arial" w:cs="Arial"/>
          <w:sz w:val="24"/>
          <w:szCs w:val="24"/>
        </w:rPr>
        <w:t>)</w:t>
      </w:r>
    </w:p>
    <w:p w14:paraId="06CC6F3F" w14:textId="77777777" w:rsidR="00DB4586" w:rsidRPr="000F466C" w:rsidRDefault="000F466C" w:rsidP="00912A55">
      <w:pPr>
        <w:jc w:val="right"/>
        <w:rPr>
          <w:rFonts w:ascii="Arial" w:eastAsia="Times New Roman" w:hAnsi="Arial" w:cs="Arial"/>
          <w:b/>
          <w:sz w:val="24"/>
          <w:szCs w:val="24"/>
        </w:rPr>
      </w:pPr>
      <w:r w:rsidRPr="00CD021E">
        <w:rPr>
          <w:rFonts w:ascii="Arial" w:eastAsia="Times New Roman" w:hAnsi="Arial" w:cs="Arial"/>
          <w:sz w:val="24"/>
          <w:szCs w:val="24"/>
        </w:rPr>
        <w:t xml:space="preserve">Jean-Luc </w:t>
      </w:r>
      <w:proofErr w:type="gramStart"/>
      <w:r w:rsidRPr="00CD021E">
        <w:rPr>
          <w:rFonts w:ascii="Arial" w:eastAsia="Times New Roman" w:hAnsi="Arial" w:cs="Arial"/>
          <w:sz w:val="24"/>
          <w:szCs w:val="24"/>
        </w:rPr>
        <w:t>Chotte </w:t>
      </w:r>
      <w:r w:rsidRPr="000F466C">
        <w:rPr>
          <w:rFonts w:ascii="Arial" w:eastAsia="Times New Roman" w:hAnsi="Arial" w:cs="Arial"/>
          <w:sz w:val="24"/>
          <w:szCs w:val="24"/>
        </w:rPr>
        <w:t xml:space="preserve"> </w:t>
      </w:r>
      <w:r w:rsidR="00DB4586" w:rsidRPr="000F466C">
        <w:rPr>
          <w:rFonts w:ascii="Arial" w:eastAsia="Times New Roman" w:hAnsi="Arial" w:cs="Arial"/>
          <w:sz w:val="24"/>
          <w:szCs w:val="24"/>
        </w:rPr>
        <w:t>(</w:t>
      </w:r>
      <w:proofErr w:type="gramEnd"/>
      <w:r w:rsidR="00912A55" w:rsidRPr="000F466C">
        <w:rPr>
          <w:rFonts w:ascii="Arial" w:eastAsia="Times New Roman" w:hAnsi="Arial" w:cs="Arial"/>
          <w:sz w:val="24"/>
          <w:szCs w:val="24"/>
        </w:rPr>
        <w:t xml:space="preserve">McGill, </w:t>
      </w:r>
      <w:proofErr w:type="spellStart"/>
      <w:r w:rsidR="00912A55" w:rsidRPr="000F466C">
        <w:rPr>
          <w:rFonts w:ascii="Arial" w:eastAsia="Times New Roman" w:hAnsi="Arial" w:cs="Arial"/>
          <w:sz w:val="24"/>
          <w:szCs w:val="24"/>
        </w:rPr>
        <w:t>Montreal</w:t>
      </w:r>
      <w:proofErr w:type="spellEnd"/>
      <w:r w:rsidR="00912A55" w:rsidRPr="000F466C">
        <w:rPr>
          <w:rFonts w:ascii="Arial" w:eastAsia="Times New Roman" w:hAnsi="Arial" w:cs="Arial"/>
          <w:sz w:val="24"/>
          <w:szCs w:val="24"/>
        </w:rPr>
        <w:t xml:space="preserve"> CA</w:t>
      </w:r>
      <w:r w:rsidR="00DB4586" w:rsidRPr="000F466C">
        <w:rPr>
          <w:rFonts w:ascii="Arial" w:eastAsia="Times New Roman" w:hAnsi="Arial" w:cs="Arial"/>
          <w:sz w:val="24"/>
          <w:szCs w:val="24"/>
        </w:rPr>
        <w:t>)</w:t>
      </w:r>
    </w:p>
    <w:p w14:paraId="6BD4781C" w14:textId="77777777" w:rsidR="00DB4586" w:rsidRPr="000F466C" w:rsidRDefault="00DB4586" w:rsidP="00FE5DA9">
      <w:pPr>
        <w:jc w:val="both"/>
        <w:rPr>
          <w:rFonts w:ascii="Arial" w:hAnsi="Arial" w:cs="Arial"/>
        </w:rPr>
      </w:pPr>
    </w:p>
    <w:p w14:paraId="5110BB2A" w14:textId="77777777" w:rsidR="00DB4586" w:rsidRPr="000F466C" w:rsidRDefault="00DB4586" w:rsidP="00FE5DA9">
      <w:pPr>
        <w:jc w:val="both"/>
        <w:rPr>
          <w:rFonts w:ascii="Arial" w:hAnsi="Arial" w:cs="Arial"/>
        </w:rPr>
      </w:pPr>
    </w:p>
    <w:p w14:paraId="09E910CE" w14:textId="77777777" w:rsidR="00DB4586" w:rsidRPr="000F466C" w:rsidRDefault="00DB4586" w:rsidP="00FE5DA9">
      <w:pPr>
        <w:jc w:val="both"/>
        <w:rPr>
          <w:rFonts w:ascii="Arial" w:hAnsi="Arial" w:cs="Arial"/>
        </w:rPr>
      </w:pPr>
    </w:p>
    <w:p w14:paraId="4D365A72" w14:textId="77777777" w:rsidR="000F466C" w:rsidRPr="00CD021E" w:rsidRDefault="000F466C" w:rsidP="000F466C">
      <w:pPr>
        <w:jc w:val="both"/>
        <w:rPr>
          <w:rFonts w:ascii="Arial" w:hAnsi="Arial" w:cs="Arial"/>
        </w:rPr>
      </w:pPr>
      <w:r w:rsidRPr="00CD021E">
        <w:rPr>
          <w:rFonts w:ascii="Arial" w:hAnsi="Arial" w:cs="Arial"/>
        </w:rPr>
        <w:t>Les microorganismes sont en grande partie responsables des flux de matière et d’énergie dans la biosphère et sont des acteurs importants du fonctionnement et de la dynamique des écosystèmes. La connaissance des relations entre changements environnementaux et modifications de la diversité génétique et fonctionnelle des micro-organismes peut permettre la compréhension de processus clés qui gouvernent le fonctionnement et l’évolution de notre environnement. Cette session regroupera notamment des contributions consacrées :</w:t>
      </w:r>
    </w:p>
    <w:p w14:paraId="39389650" w14:textId="77777777" w:rsidR="000F466C" w:rsidRPr="00CD021E" w:rsidRDefault="000F466C" w:rsidP="000F466C">
      <w:pPr>
        <w:jc w:val="both"/>
        <w:rPr>
          <w:rFonts w:ascii="Arial" w:hAnsi="Arial" w:cs="Arial"/>
        </w:rPr>
      </w:pPr>
      <w:r w:rsidRPr="00CD021E">
        <w:rPr>
          <w:rFonts w:ascii="Arial" w:hAnsi="Arial" w:cs="Arial"/>
        </w:rPr>
        <w:t>i) à la description des communautés microbiennes, de populations ou de groupes taxonomiques et ou fonctionnels d’intérêt par des méthodes dépendantes et/ou indépendantes de la mise en culture au sein de biotopes peu ou très anthropisés,</w:t>
      </w:r>
    </w:p>
    <w:p w14:paraId="4AEB5F2B" w14:textId="77777777" w:rsidR="000F466C" w:rsidRPr="00CD021E" w:rsidRDefault="000F466C" w:rsidP="000F466C">
      <w:pPr>
        <w:jc w:val="both"/>
        <w:rPr>
          <w:rFonts w:ascii="Arial" w:hAnsi="Arial" w:cs="Arial"/>
        </w:rPr>
      </w:pPr>
      <w:r w:rsidRPr="00CD021E">
        <w:rPr>
          <w:rFonts w:ascii="Arial" w:hAnsi="Arial" w:cs="Arial"/>
        </w:rPr>
        <w:t xml:space="preserve">ii) à l’étude de la répartition des microorganismes à différentes échelles spatiales et temporelles, </w:t>
      </w:r>
    </w:p>
    <w:p w14:paraId="42AEC1DF" w14:textId="77777777" w:rsidR="000F466C" w:rsidRPr="00CD021E" w:rsidRDefault="000F466C" w:rsidP="000F466C">
      <w:pPr>
        <w:jc w:val="both"/>
        <w:rPr>
          <w:rFonts w:ascii="Arial" w:hAnsi="Arial" w:cs="Arial"/>
        </w:rPr>
      </w:pPr>
      <w:r w:rsidRPr="00CD021E">
        <w:rPr>
          <w:rFonts w:ascii="Arial" w:hAnsi="Arial" w:cs="Arial"/>
        </w:rPr>
        <w:t xml:space="preserve">iii) aux relations entre biodiversité et fonctionnement des écosystèmes. </w:t>
      </w:r>
    </w:p>
    <w:p w14:paraId="45506C44" w14:textId="77777777" w:rsidR="00FD7465" w:rsidRDefault="00FD7465" w:rsidP="000F466C">
      <w:pPr>
        <w:jc w:val="both"/>
      </w:pPr>
    </w:p>
    <w:sectPr w:rsidR="00FD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D3685"/>
    <w:multiLevelType w:val="hybridMultilevel"/>
    <w:tmpl w:val="7B0E36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9"/>
    <w:rsid w:val="00094D54"/>
    <w:rsid w:val="000F466C"/>
    <w:rsid w:val="00543D67"/>
    <w:rsid w:val="006B5CCE"/>
    <w:rsid w:val="00912A55"/>
    <w:rsid w:val="00CE6FB4"/>
    <w:rsid w:val="00DB4586"/>
    <w:rsid w:val="00FD7465"/>
    <w:rsid w:val="00FE5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D7F7"/>
  <w15:chartTrackingRefBased/>
  <w15:docId w15:val="{ECF33A82-16C9-4BBB-8D21-1E4831A2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A9"/>
  </w:style>
  <w:style w:type="paragraph" w:styleId="Titre1">
    <w:name w:val="heading 1"/>
    <w:basedOn w:val="Normal"/>
    <w:link w:val="Titre1Car"/>
    <w:uiPriority w:val="9"/>
    <w:qFormat/>
    <w:rsid w:val="00912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2A55"/>
    <w:rPr>
      <w:rFonts w:ascii="Times New Roman" w:eastAsia="Times New Roman" w:hAnsi="Times New Roman" w:cs="Times New Roman"/>
      <w:b/>
      <w:bCs/>
      <w:kern w:val="36"/>
      <w:sz w:val="48"/>
      <w:szCs w:val="48"/>
      <w:lang w:eastAsia="fr-FR"/>
    </w:rPr>
  </w:style>
  <w:style w:type="paragraph" w:customStyle="1" w:styleId="h2">
    <w:name w:val="h2"/>
    <w:basedOn w:val="Normal"/>
    <w:rsid w:val="00912A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94D54"/>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Patricia</dc:creator>
  <cp:keywords/>
  <dc:description/>
  <cp:lastModifiedBy>laurie casalot</cp:lastModifiedBy>
  <cp:revision>3</cp:revision>
  <dcterms:created xsi:type="dcterms:W3CDTF">2021-07-05T11:29:00Z</dcterms:created>
  <dcterms:modified xsi:type="dcterms:W3CDTF">2021-07-15T12:38:00Z</dcterms:modified>
</cp:coreProperties>
</file>